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CCD" w:rsidRDefault="00734D4E">
      <w:pPr>
        <w:spacing w:after="323"/>
        <w:ind w:left="1724"/>
      </w:pPr>
      <w:r>
        <w:rPr>
          <w:rFonts w:ascii="Arial" w:eastAsia="Arial" w:hAnsi="Arial" w:cs="Arial"/>
          <w:b/>
          <w:sz w:val="21"/>
        </w:rPr>
        <w:t>Vides objekta "'Ūdens" Viļakā atjaunošanas izmaksas</w:t>
      </w:r>
    </w:p>
    <w:tbl>
      <w:tblPr>
        <w:tblStyle w:val="TableGrid"/>
        <w:tblW w:w="8908" w:type="dxa"/>
        <w:tblInd w:w="-35" w:type="dxa"/>
        <w:tblCellMar>
          <w:top w:w="37" w:type="dxa"/>
          <w:left w:w="35" w:type="dxa"/>
          <w:right w:w="38" w:type="dxa"/>
        </w:tblCellMar>
        <w:tblLook w:val="04A0" w:firstRow="1" w:lastRow="0" w:firstColumn="1" w:lastColumn="0" w:noHBand="0" w:noVBand="1"/>
      </w:tblPr>
      <w:tblGrid>
        <w:gridCol w:w="425"/>
        <w:gridCol w:w="5211"/>
        <w:gridCol w:w="1074"/>
        <w:gridCol w:w="1106"/>
        <w:gridCol w:w="1092"/>
      </w:tblGrid>
      <w:tr w:rsidR="00941CCD">
        <w:trPr>
          <w:trHeight w:val="484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nil"/>
            </w:tcBorders>
          </w:tcPr>
          <w:p w:rsidR="00941CCD" w:rsidRDefault="00941CCD"/>
        </w:tc>
        <w:tc>
          <w:tcPr>
            <w:tcW w:w="5219" w:type="dxa"/>
            <w:tcBorders>
              <w:top w:val="single" w:sz="7" w:space="0" w:color="000000"/>
              <w:left w:val="nil"/>
              <w:bottom w:val="single" w:sz="13" w:space="0" w:color="000000"/>
              <w:right w:val="single" w:sz="7" w:space="0" w:color="000000"/>
            </w:tcBorders>
            <w:vAlign w:val="center"/>
          </w:tcPr>
          <w:p w:rsidR="00941CCD" w:rsidRDefault="00734D4E">
            <w:pPr>
              <w:ind w:right="42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Nosaukums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941CCD" w:rsidRDefault="00734D4E">
            <w:pPr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Daudzums gab./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kompl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>.</w:t>
            </w:r>
          </w:p>
        </w:tc>
        <w:tc>
          <w:tcPr>
            <w:tcW w:w="1107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941CCD" w:rsidRDefault="00734D4E">
            <w:pPr>
              <w:spacing w:after="8"/>
              <w:ind w:left="48"/>
              <w:jc w:val="both"/>
            </w:pPr>
            <w:r>
              <w:rPr>
                <w:rFonts w:ascii="Arial" w:eastAsia="Arial" w:hAnsi="Arial" w:cs="Arial"/>
                <w:b/>
                <w:sz w:val="18"/>
              </w:rPr>
              <w:t>Par vienību</w:t>
            </w:r>
          </w:p>
          <w:p w:rsidR="00941CCD" w:rsidRDefault="00734D4E">
            <w:pPr>
              <w:ind w:left="5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(EUR)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941CCD" w:rsidRDefault="00734D4E">
            <w:pPr>
              <w:spacing w:after="8"/>
              <w:ind w:left="194"/>
            </w:pPr>
            <w:r>
              <w:rPr>
                <w:rFonts w:ascii="Arial" w:eastAsia="Arial" w:hAnsi="Arial" w:cs="Arial"/>
                <w:b/>
                <w:sz w:val="18"/>
              </w:rPr>
              <w:t>Summa</w:t>
            </w:r>
          </w:p>
          <w:p w:rsidR="00941CCD" w:rsidRDefault="00734D4E">
            <w:pPr>
              <w:ind w:left="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(EUR)</w:t>
            </w:r>
          </w:p>
        </w:tc>
      </w:tr>
      <w:tr w:rsidR="00941CCD">
        <w:trPr>
          <w:trHeight w:val="217"/>
        </w:trPr>
        <w:tc>
          <w:tcPr>
            <w:tcW w:w="42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r>
              <w:rPr>
                <w:rFonts w:ascii="Arial" w:eastAsia="Arial" w:hAnsi="Arial" w:cs="Arial"/>
                <w:sz w:val="18"/>
              </w:rPr>
              <w:t>1.1.</w:t>
            </w:r>
          </w:p>
        </w:tc>
        <w:tc>
          <w:tcPr>
            <w:tcW w:w="5219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r>
              <w:rPr>
                <w:rFonts w:ascii="Arial" w:eastAsia="Arial" w:hAnsi="Arial" w:cs="Arial"/>
                <w:sz w:val="18"/>
              </w:rPr>
              <w:t>Metāla sieta izgatavošana, metināšana pie konstrukcijas</w:t>
            </w:r>
          </w:p>
        </w:tc>
        <w:tc>
          <w:tcPr>
            <w:tcW w:w="106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pPr>
              <w:jc w:val="right"/>
            </w:pPr>
            <w:r>
              <w:rPr>
                <w:rFonts w:ascii="Arial" w:eastAsia="Arial" w:hAnsi="Arial" w:cs="Arial"/>
                <w:sz w:val="18"/>
              </w:rPr>
              <w:t>1</w:t>
            </w:r>
          </w:p>
        </w:tc>
        <w:tc>
          <w:tcPr>
            <w:tcW w:w="110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pPr>
              <w:ind w:right="1"/>
              <w:jc w:val="right"/>
            </w:pPr>
            <w:r>
              <w:rPr>
                <w:rFonts w:ascii="Arial" w:eastAsia="Arial" w:hAnsi="Arial" w:cs="Arial"/>
                <w:sz w:val="18"/>
              </w:rPr>
              <w:t>2540.00</w:t>
            </w:r>
          </w:p>
        </w:tc>
        <w:tc>
          <w:tcPr>
            <w:tcW w:w="109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pPr>
              <w:ind w:right="1"/>
              <w:jc w:val="right"/>
            </w:pPr>
            <w:r>
              <w:rPr>
                <w:rFonts w:ascii="Arial" w:eastAsia="Arial" w:hAnsi="Arial" w:cs="Arial"/>
                <w:sz w:val="18"/>
              </w:rPr>
              <w:t>2540.00</w:t>
            </w:r>
          </w:p>
        </w:tc>
      </w:tr>
      <w:tr w:rsidR="00941CCD">
        <w:trPr>
          <w:trHeight w:val="245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r>
              <w:rPr>
                <w:rFonts w:ascii="Arial" w:eastAsia="Arial" w:hAnsi="Arial" w:cs="Arial"/>
                <w:sz w:val="18"/>
              </w:rPr>
              <w:t>1.2.</w:t>
            </w:r>
          </w:p>
        </w:tc>
        <w:tc>
          <w:tcPr>
            <w:tcW w:w="52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r>
              <w:rPr>
                <w:rFonts w:ascii="Arial" w:eastAsia="Arial" w:hAnsi="Arial" w:cs="Arial"/>
                <w:sz w:val="18"/>
              </w:rPr>
              <w:t>Jaunu metāla gredzenu izgatavošana (nesošā konstrukcija)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pPr>
              <w:jc w:val="right"/>
            </w:pPr>
            <w:r>
              <w:rPr>
                <w:rFonts w:ascii="Arial" w:eastAsia="Arial" w:hAnsi="Arial" w:cs="Arial"/>
                <w:sz w:val="18"/>
              </w:rPr>
              <w:t>1</w:t>
            </w:r>
          </w:p>
        </w:tc>
        <w:tc>
          <w:tcPr>
            <w:tcW w:w="1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pPr>
              <w:ind w:right="1"/>
              <w:jc w:val="right"/>
            </w:pPr>
            <w:r>
              <w:rPr>
                <w:rFonts w:ascii="Arial" w:eastAsia="Arial" w:hAnsi="Arial" w:cs="Arial"/>
                <w:sz w:val="18"/>
              </w:rPr>
              <w:t>2860.00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pPr>
              <w:ind w:right="1"/>
              <w:jc w:val="right"/>
            </w:pPr>
            <w:r>
              <w:rPr>
                <w:rFonts w:ascii="Arial" w:eastAsia="Arial" w:hAnsi="Arial" w:cs="Arial"/>
                <w:sz w:val="18"/>
              </w:rPr>
              <w:t>2860.00</w:t>
            </w:r>
          </w:p>
        </w:tc>
      </w:tr>
      <w:tr w:rsidR="00941CCD">
        <w:trPr>
          <w:trHeight w:val="245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r>
              <w:rPr>
                <w:rFonts w:ascii="Arial" w:eastAsia="Arial" w:hAnsi="Arial" w:cs="Arial"/>
                <w:sz w:val="18"/>
              </w:rPr>
              <w:t>1.3.</w:t>
            </w:r>
          </w:p>
        </w:tc>
        <w:tc>
          <w:tcPr>
            <w:tcW w:w="52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r>
              <w:rPr>
                <w:rFonts w:ascii="Arial" w:eastAsia="Arial" w:hAnsi="Arial" w:cs="Arial"/>
                <w:sz w:val="18"/>
              </w:rPr>
              <w:t xml:space="preserve">Trūkstošo metāla lāsīšu frēzēšana no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Neobond</w:t>
            </w:r>
            <w:proofErr w:type="spellEnd"/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pPr>
              <w:jc w:val="right"/>
            </w:pPr>
            <w:r>
              <w:rPr>
                <w:rFonts w:ascii="Arial" w:eastAsia="Arial" w:hAnsi="Arial" w:cs="Arial"/>
                <w:sz w:val="18"/>
              </w:rPr>
              <w:t>1</w:t>
            </w:r>
          </w:p>
        </w:tc>
        <w:tc>
          <w:tcPr>
            <w:tcW w:w="1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pPr>
              <w:ind w:right="1"/>
              <w:jc w:val="right"/>
            </w:pPr>
            <w:r>
              <w:rPr>
                <w:rFonts w:ascii="Arial" w:eastAsia="Arial" w:hAnsi="Arial" w:cs="Arial"/>
                <w:sz w:val="18"/>
              </w:rPr>
              <w:t>540.00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pPr>
              <w:jc w:val="right"/>
            </w:pPr>
            <w:r>
              <w:rPr>
                <w:rFonts w:ascii="Arial" w:eastAsia="Arial" w:hAnsi="Arial" w:cs="Arial"/>
                <w:sz w:val="18"/>
              </w:rPr>
              <w:t>540.00</w:t>
            </w:r>
          </w:p>
        </w:tc>
      </w:tr>
      <w:tr w:rsidR="00941CCD">
        <w:trPr>
          <w:trHeight w:val="245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r>
              <w:rPr>
                <w:rFonts w:ascii="Arial" w:eastAsia="Arial" w:hAnsi="Arial" w:cs="Arial"/>
                <w:sz w:val="18"/>
              </w:rPr>
              <w:t>1.4.</w:t>
            </w:r>
          </w:p>
        </w:tc>
        <w:tc>
          <w:tcPr>
            <w:tcW w:w="52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r>
              <w:rPr>
                <w:rFonts w:ascii="Arial" w:eastAsia="Arial" w:hAnsi="Arial" w:cs="Arial"/>
                <w:sz w:val="18"/>
              </w:rPr>
              <w:t>Gredzeni lāsīšu stiprināšanai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pPr>
              <w:jc w:val="right"/>
            </w:pPr>
            <w:r>
              <w:rPr>
                <w:rFonts w:ascii="Arial" w:eastAsia="Arial" w:hAnsi="Arial" w:cs="Arial"/>
                <w:sz w:val="18"/>
              </w:rPr>
              <w:t>1</w:t>
            </w:r>
          </w:p>
        </w:tc>
        <w:tc>
          <w:tcPr>
            <w:tcW w:w="1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pPr>
              <w:ind w:right="1"/>
              <w:jc w:val="right"/>
            </w:pPr>
            <w:r>
              <w:rPr>
                <w:rFonts w:ascii="Arial" w:eastAsia="Arial" w:hAnsi="Arial" w:cs="Arial"/>
                <w:sz w:val="18"/>
              </w:rPr>
              <w:t>380.00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pPr>
              <w:jc w:val="right"/>
            </w:pPr>
            <w:r>
              <w:rPr>
                <w:rFonts w:ascii="Arial" w:eastAsia="Arial" w:hAnsi="Arial" w:cs="Arial"/>
                <w:sz w:val="18"/>
              </w:rPr>
              <w:t>380.00</w:t>
            </w:r>
          </w:p>
        </w:tc>
      </w:tr>
      <w:tr w:rsidR="00941CCD">
        <w:trPr>
          <w:trHeight w:val="217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r>
              <w:rPr>
                <w:rFonts w:ascii="Arial" w:eastAsia="Arial" w:hAnsi="Arial" w:cs="Arial"/>
                <w:sz w:val="18"/>
              </w:rPr>
              <w:t>2.4.</w:t>
            </w:r>
          </w:p>
        </w:tc>
        <w:tc>
          <w:tcPr>
            <w:tcW w:w="52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r>
              <w:rPr>
                <w:rFonts w:ascii="Arial" w:eastAsia="Arial" w:hAnsi="Arial" w:cs="Arial"/>
                <w:sz w:val="18"/>
              </w:rPr>
              <w:t>Montāžā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pPr>
              <w:jc w:val="right"/>
            </w:pPr>
            <w:r>
              <w:rPr>
                <w:rFonts w:ascii="Arial" w:eastAsia="Arial" w:hAnsi="Arial" w:cs="Arial"/>
                <w:sz w:val="18"/>
              </w:rPr>
              <w:t>1</w:t>
            </w:r>
          </w:p>
        </w:tc>
        <w:tc>
          <w:tcPr>
            <w:tcW w:w="1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045542">
            <w:pPr>
              <w:ind w:right="1"/>
              <w:jc w:val="right"/>
            </w:pPr>
            <w:r>
              <w:rPr>
                <w:rFonts w:ascii="Arial" w:eastAsia="Arial" w:hAnsi="Arial" w:cs="Arial"/>
                <w:sz w:val="18"/>
              </w:rPr>
              <w:t>1324,46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045542">
            <w:pPr>
              <w:ind w:right="1"/>
              <w:jc w:val="right"/>
            </w:pPr>
            <w:r>
              <w:rPr>
                <w:rFonts w:ascii="Arial" w:eastAsia="Arial" w:hAnsi="Arial" w:cs="Arial"/>
                <w:sz w:val="18"/>
              </w:rPr>
              <w:t>1324,46</w:t>
            </w:r>
          </w:p>
        </w:tc>
      </w:tr>
      <w:tr w:rsidR="00941CCD">
        <w:trPr>
          <w:trHeight w:val="216"/>
        </w:trPr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r>
              <w:rPr>
                <w:rFonts w:ascii="Arial" w:eastAsia="Arial" w:hAnsi="Arial" w:cs="Arial"/>
                <w:sz w:val="18"/>
              </w:rPr>
              <w:t>2.5.</w:t>
            </w:r>
          </w:p>
        </w:tc>
        <w:tc>
          <w:tcPr>
            <w:tcW w:w="52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r>
              <w:rPr>
                <w:rFonts w:ascii="Arial" w:eastAsia="Arial" w:hAnsi="Arial" w:cs="Arial"/>
                <w:sz w:val="18"/>
              </w:rPr>
              <w:t>Transporta izdevumi</w:t>
            </w:r>
          </w:p>
        </w:tc>
        <w:tc>
          <w:tcPr>
            <w:tcW w:w="10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pPr>
              <w:jc w:val="right"/>
            </w:pPr>
            <w:r>
              <w:rPr>
                <w:rFonts w:ascii="Arial" w:eastAsia="Arial" w:hAnsi="Arial" w:cs="Arial"/>
                <w:sz w:val="18"/>
              </w:rPr>
              <w:t>1</w:t>
            </w:r>
          </w:p>
        </w:tc>
        <w:tc>
          <w:tcPr>
            <w:tcW w:w="11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pPr>
              <w:ind w:right="1"/>
              <w:jc w:val="right"/>
            </w:pPr>
            <w:r>
              <w:rPr>
                <w:rFonts w:ascii="Arial" w:eastAsia="Arial" w:hAnsi="Arial" w:cs="Arial"/>
                <w:sz w:val="18"/>
              </w:rPr>
              <w:t>620.00</w:t>
            </w:r>
          </w:p>
        </w:tc>
        <w:tc>
          <w:tcPr>
            <w:tcW w:w="1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41CCD" w:rsidRDefault="00734D4E">
            <w:pPr>
              <w:jc w:val="right"/>
            </w:pPr>
            <w:r>
              <w:rPr>
                <w:rFonts w:ascii="Arial" w:eastAsia="Arial" w:hAnsi="Arial" w:cs="Arial"/>
                <w:sz w:val="18"/>
              </w:rPr>
              <w:t>620.00</w:t>
            </w:r>
          </w:p>
        </w:tc>
      </w:tr>
    </w:tbl>
    <w:p w:rsidR="00941CCD" w:rsidRDefault="00734D4E">
      <w:pPr>
        <w:tabs>
          <w:tab w:val="center" w:pos="7419"/>
          <w:tab w:val="right" w:pos="9280"/>
        </w:tabs>
        <w:spacing w:after="48"/>
        <w:ind w:right="-15"/>
      </w:pPr>
      <w:r>
        <w:tab/>
      </w:r>
      <w:r>
        <w:rPr>
          <w:rFonts w:ascii="Arial" w:eastAsia="Arial" w:hAnsi="Arial" w:cs="Arial"/>
          <w:sz w:val="18"/>
        </w:rPr>
        <w:t>Summa:</w:t>
      </w:r>
      <w:r>
        <w:rPr>
          <w:rFonts w:ascii="Arial" w:eastAsia="Arial" w:hAnsi="Arial" w:cs="Arial"/>
          <w:sz w:val="18"/>
        </w:rPr>
        <w:tab/>
      </w:r>
      <w:r w:rsidR="00045542">
        <w:rPr>
          <w:rFonts w:ascii="Arial" w:eastAsia="Arial" w:hAnsi="Arial" w:cs="Arial"/>
          <w:b/>
          <w:sz w:val="18"/>
        </w:rPr>
        <w:t>8264,46</w:t>
      </w:r>
      <w:r>
        <w:rPr>
          <w:rFonts w:ascii="Arial" w:eastAsia="Arial" w:hAnsi="Arial" w:cs="Arial"/>
          <w:b/>
          <w:sz w:val="18"/>
        </w:rPr>
        <w:t xml:space="preserve"> </w:t>
      </w:r>
      <w:r>
        <w:rPr>
          <w:rFonts w:ascii="Arial" w:eastAsia="Arial" w:hAnsi="Arial" w:cs="Arial"/>
          <w:sz w:val="18"/>
        </w:rPr>
        <w:t>EUR</w:t>
      </w:r>
    </w:p>
    <w:p w:rsidR="00941CCD" w:rsidRDefault="00734D4E">
      <w:pPr>
        <w:tabs>
          <w:tab w:val="center" w:pos="7362"/>
          <w:tab w:val="right" w:pos="9280"/>
        </w:tabs>
        <w:spacing w:after="48"/>
        <w:ind w:right="-15"/>
      </w:pPr>
      <w:r>
        <w:tab/>
      </w:r>
      <w:r>
        <w:rPr>
          <w:rFonts w:ascii="Arial" w:eastAsia="Arial" w:hAnsi="Arial" w:cs="Arial"/>
          <w:sz w:val="18"/>
        </w:rPr>
        <w:t>PVN 21%</w:t>
      </w:r>
      <w:r>
        <w:rPr>
          <w:rFonts w:ascii="Arial" w:eastAsia="Arial" w:hAnsi="Arial" w:cs="Arial"/>
          <w:sz w:val="18"/>
        </w:rPr>
        <w:tab/>
      </w:r>
      <w:r w:rsidR="00045542">
        <w:rPr>
          <w:rFonts w:ascii="Arial" w:eastAsia="Arial" w:hAnsi="Arial" w:cs="Arial"/>
          <w:b/>
          <w:sz w:val="18"/>
        </w:rPr>
        <w:t>1735,54</w:t>
      </w:r>
      <w:r>
        <w:rPr>
          <w:rFonts w:ascii="Arial" w:eastAsia="Arial" w:hAnsi="Arial" w:cs="Arial"/>
          <w:b/>
          <w:sz w:val="18"/>
        </w:rPr>
        <w:t xml:space="preserve"> </w:t>
      </w:r>
      <w:r>
        <w:rPr>
          <w:rFonts w:ascii="Arial" w:eastAsia="Arial" w:hAnsi="Arial" w:cs="Arial"/>
          <w:sz w:val="18"/>
        </w:rPr>
        <w:t>EUR</w:t>
      </w:r>
    </w:p>
    <w:p w:rsidR="00941CCD" w:rsidRDefault="00734D4E">
      <w:pPr>
        <w:tabs>
          <w:tab w:val="center" w:pos="7166"/>
          <w:tab w:val="right" w:pos="9280"/>
        </w:tabs>
        <w:spacing w:after="33"/>
      </w:pPr>
      <w:r>
        <w:tab/>
      </w:r>
      <w:r>
        <w:rPr>
          <w:rFonts w:ascii="Arial" w:eastAsia="Arial" w:hAnsi="Arial" w:cs="Arial"/>
          <w:sz w:val="18"/>
        </w:rPr>
        <w:t>Pavisam kopā:</w:t>
      </w:r>
      <w:r>
        <w:rPr>
          <w:rFonts w:ascii="Arial" w:eastAsia="Arial" w:hAnsi="Arial" w:cs="Arial"/>
          <w:sz w:val="18"/>
        </w:rPr>
        <w:tab/>
      </w:r>
      <w:r w:rsidR="00045542">
        <w:rPr>
          <w:rFonts w:ascii="Arial" w:eastAsia="Arial" w:hAnsi="Arial" w:cs="Arial"/>
          <w:sz w:val="18"/>
        </w:rPr>
        <w:t xml:space="preserve"> </w:t>
      </w:r>
      <w:r w:rsidR="00045542" w:rsidRPr="00045542">
        <w:rPr>
          <w:rFonts w:ascii="Arial" w:eastAsia="Arial" w:hAnsi="Arial" w:cs="Arial"/>
          <w:b/>
          <w:sz w:val="18"/>
        </w:rPr>
        <w:t>10 000</w:t>
      </w:r>
      <w:r w:rsidR="00045542">
        <w:rPr>
          <w:rFonts w:ascii="Arial" w:eastAsia="Arial" w:hAnsi="Arial" w:cs="Arial"/>
          <w:sz w:val="18"/>
        </w:rPr>
        <w:t xml:space="preserve">  </w:t>
      </w:r>
      <w:r>
        <w:rPr>
          <w:rFonts w:ascii="Arial" w:eastAsia="Arial" w:hAnsi="Arial" w:cs="Arial"/>
          <w:sz w:val="18"/>
        </w:rPr>
        <w:t>EUR</w:t>
      </w:r>
    </w:p>
    <w:p w:rsidR="00941CCD" w:rsidRDefault="00734D4E">
      <w:pPr>
        <w:spacing w:after="67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*Realizācijas laiks - 3 mēneši no līguma noslēgšanas.</w:t>
      </w:r>
    </w:p>
    <w:p w:rsidR="008A2E4F" w:rsidRDefault="008A2E4F">
      <w:pPr>
        <w:spacing w:after="67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2025.gada 31.jūlijā</w:t>
      </w:r>
    </w:p>
    <w:p w:rsidR="008A2E4F" w:rsidRDefault="008A2E4F">
      <w:pPr>
        <w:spacing w:after="67"/>
      </w:pPr>
      <w:bookmarkStart w:id="0" w:name="_GoBack"/>
      <w:bookmarkEnd w:id="0"/>
    </w:p>
    <w:sectPr w:rsidR="008A2E4F">
      <w:pgSz w:w="11906" w:h="16838"/>
      <w:pgMar w:top="1131" w:right="1573" w:bottom="1440" w:left="105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CD"/>
    <w:rsid w:val="00045542"/>
    <w:rsid w:val="00421B97"/>
    <w:rsid w:val="00734D4E"/>
    <w:rsid w:val="008A2E4F"/>
    <w:rsid w:val="0094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124CBC-511A-4F16-9D1F-466F84196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937"/>
      <w:jc w:val="center"/>
      <w:outlineLvl w:val="0"/>
    </w:pPr>
    <w:rPr>
      <w:rFonts w:ascii="Arial" w:eastAsia="Arial" w:hAnsi="Arial" w:cs="Arial"/>
      <w:color w:val="00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Didzis</dc:creator>
  <cp:keywords/>
  <cp:lastModifiedBy>Olga Sinica</cp:lastModifiedBy>
  <cp:revision>3</cp:revision>
  <dcterms:created xsi:type="dcterms:W3CDTF">2025-09-08T13:07:00Z</dcterms:created>
  <dcterms:modified xsi:type="dcterms:W3CDTF">2025-09-09T13:45:00Z</dcterms:modified>
</cp:coreProperties>
</file>